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6CF" w:rsidRPr="0074186C" w:rsidRDefault="008C56CF" w:rsidP="008C56CF">
      <w:pPr>
        <w:jc w:val="center"/>
        <w:rPr>
          <w:sz w:val="24"/>
          <w:szCs w:val="24"/>
        </w:rPr>
      </w:pPr>
      <w:r w:rsidRPr="0074186C">
        <w:rPr>
          <w:b/>
          <w:sz w:val="24"/>
          <w:szCs w:val="24"/>
          <w:lang w:val="kk-KZ"/>
        </w:rPr>
        <w:t>Материалы для итогового контроля</w:t>
      </w:r>
    </w:p>
    <w:p w:rsidR="008C56CF" w:rsidRDefault="008C56CF" w:rsidP="008C56CF">
      <w:pPr>
        <w:ind w:left="540" w:hanging="540"/>
        <w:jc w:val="center"/>
        <w:rPr>
          <w:b/>
          <w:sz w:val="24"/>
          <w:szCs w:val="24"/>
        </w:rPr>
      </w:pPr>
    </w:p>
    <w:p w:rsidR="008C56CF" w:rsidRDefault="008C56CF" w:rsidP="008C56CF">
      <w:pPr>
        <w:numPr>
          <w:ilvl w:val="0"/>
          <w:numId w:val="1"/>
        </w:numPr>
        <w:tabs>
          <w:tab w:val="clear" w:pos="720"/>
          <w:tab w:val="num" w:pos="180"/>
        </w:tabs>
        <w:ind w:left="540" w:hanging="54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  Определение и основные особенности науки. Наука как система знаний. </w:t>
      </w:r>
    </w:p>
    <w:p w:rsidR="008C56CF" w:rsidRPr="00AA12E0" w:rsidRDefault="008C56CF" w:rsidP="008C56CF">
      <w:pPr>
        <w:numPr>
          <w:ilvl w:val="0"/>
          <w:numId w:val="1"/>
        </w:numPr>
        <w:tabs>
          <w:tab w:val="clear" w:pos="720"/>
          <w:tab w:val="num" w:pos="180"/>
        </w:tabs>
        <w:ind w:left="540" w:hanging="540"/>
        <w:jc w:val="both"/>
        <w:rPr>
          <w:sz w:val="24"/>
          <w:szCs w:val="24"/>
        </w:rPr>
      </w:pPr>
      <w:r>
        <w:rPr>
          <w:color w:val="000000"/>
          <w:sz w:val="24"/>
        </w:rPr>
        <w:t xml:space="preserve">  Научные исследования, их особенности и классификации. Этапы научно-  исследовательской работы.</w:t>
      </w:r>
    </w:p>
    <w:p w:rsidR="008C56CF" w:rsidRDefault="008C56CF" w:rsidP="008C56CF">
      <w:pPr>
        <w:numPr>
          <w:ilvl w:val="0"/>
          <w:numId w:val="1"/>
        </w:numPr>
        <w:tabs>
          <w:tab w:val="clear" w:pos="720"/>
          <w:tab w:val="num" w:pos="180"/>
        </w:tabs>
        <w:ind w:left="540" w:hanging="54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  Научные учреждения, ученые степени и ученые звания.</w:t>
      </w:r>
    </w:p>
    <w:p w:rsidR="008C56CF" w:rsidRDefault="008C56CF" w:rsidP="008C56CF">
      <w:pPr>
        <w:numPr>
          <w:ilvl w:val="0"/>
          <w:numId w:val="1"/>
        </w:numPr>
        <w:tabs>
          <w:tab w:val="clear" w:pos="720"/>
          <w:tab w:val="num" w:pos="180"/>
        </w:tabs>
        <w:ind w:left="540" w:hanging="54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  Выбор темы научного исследования, формулирование проблемы, цели, задач, предмета и объекта исследования.</w:t>
      </w:r>
    </w:p>
    <w:p w:rsidR="008C56CF" w:rsidRDefault="008C56CF" w:rsidP="008C56CF">
      <w:pPr>
        <w:numPr>
          <w:ilvl w:val="0"/>
          <w:numId w:val="1"/>
        </w:numPr>
        <w:tabs>
          <w:tab w:val="clear" w:pos="720"/>
          <w:tab w:val="num" w:pos="180"/>
        </w:tabs>
        <w:ind w:left="540" w:hanging="54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  Научно-техническая информация.</w:t>
      </w:r>
    </w:p>
    <w:p w:rsidR="008C56CF" w:rsidRDefault="008C56CF" w:rsidP="008C56CF">
      <w:pPr>
        <w:numPr>
          <w:ilvl w:val="0"/>
          <w:numId w:val="1"/>
        </w:numPr>
        <w:tabs>
          <w:tab w:val="clear" w:pos="720"/>
          <w:tab w:val="num" w:pos="180"/>
        </w:tabs>
        <w:ind w:left="540" w:hanging="54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  Информационный поиск, изучение литературы, границы исследования.</w:t>
      </w:r>
    </w:p>
    <w:p w:rsidR="008C56CF" w:rsidRDefault="008C56CF" w:rsidP="008C56CF">
      <w:pPr>
        <w:numPr>
          <w:ilvl w:val="0"/>
          <w:numId w:val="1"/>
        </w:numPr>
        <w:tabs>
          <w:tab w:val="clear" w:pos="720"/>
          <w:tab w:val="num" w:pos="180"/>
        </w:tabs>
        <w:ind w:left="540" w:hanging="54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  Научно-прикладные методы в архитектурно-градостроительной деятельности.</w:t>
      </w:r>
    </w:p>
    <w:p w:rsidR="008C56CF" w:rsidRDefault="008C56CF" w:rsidP="008C56CF">
      <w:pPr>
        <w:numPr>
          <w:ilvl w:val="0"/>
          <w:numId w:val="1"/>
        </w:numPr>
        <w:tabs>
          <w:tab w:val="clear" w:pos="720"/>
          <w:tab w:val="num" w:pos="180"/>
        </w:tabs>
        <w:ind w:left="540" w:hanging="54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   Методология и общенаучные методы научного исследования</w:t>
      </w:r>
      <w:r w:rsidRPr="00765BED">
        <w:rPr>
          <w:color w:val="000000"/>
          <w:sz w:val="24"/>
        </w:rPr>
        <w:t>.</w:t>
      </w:r>
    </w:p>
    <w:p w:rsidR="008C56CF" w:rsidRDefault="008C56CF" w:rsidP="008C56CF">
      <w:pPr>
        <w:numPr>
          <w:ilvl w:val="0"/>
          <w:numId w:val="1"/>
        </w:numPr>
        <w:tabs>
          <w:tab w:val="clear" w:pos="720"/>
          <w:tab w:val="num" w:pos="180"/>
        </w:tabs>
        <w:ind w:left="540" w:hanging="54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   Творческий процесс, этапы творческого процесса. Логика построения экспозиционного материала.</w:t>
      </w:r>
    </w:p>
    <w:p w:rsidR="008C56CF" w:rsidRDefault="008C56CF" w:rsidP="008C56CF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color w:val="000000"/>
          <w:sz w:val="24"/>
        </w:rPr>
      </w:pPr>
      <w:r>
        <w:rPr>
          <w:color w:val="000000"/>
          <w:sz w:val="24"/>
        </w:rPr>
        <w:t>Методы формирования идей.</w:t>
      </w:r>
      <w:r w:rsidRPr="00AA12E0">
        <w:rPr>
          <w:color w:val="000000"/>
          <w:sz w:val="24"/>
        </w:rPr>
        <w:t xml:space="preserve"> </w:t>
      </w:r>
      <w:r>
        <w:rPr>
          <w:color w:val="000000"/>
          <w:sz w:val="24"/>
        </w:rPr>
        <w:t>Структура диссертации, ее особенности.</w:t>
      </w:r>
    </w:p>
    <w:p w:rsidR="008C56CF" w:rsidRPr="00AA12E0" w:rsidRDefault="008C56CF" w:rsidP="008C56CF">
      <w:pPr>
        <w:numPr>
          <w:ilvl w:val="0"/>
          <w:numId w:val="1"/>
        </w:numPr>
        <w:tabs>
          <w:tab w:val="clear" w:pos="720"/>
          <w:tab w:val="num" w:pos="180"/>
        </w:tabs>
        <w:ind w:left="360"/>
        <w:jc w:val="both"/>
        <w:rPr>
          <w:sz w:val="24"/>
          <w:szCs w:val="24"/>
        </w:rPr>
      </w:pPr>
      <w:proofErr w:type="gramStart"/>
      <w:r>
        <w:rPr>
          <w:color w:val="000000"/>
          <w:sz w:val="24"/>
        </w:rPr>
        <w:t>Метод  «</w:t>
      </w:r>
      <w:proofErr w:type="gramEnd"/>
      <w:r>
        <w:rPr>
          <w:color w:val="000000"/>
          <w:sz w:val="24"/>
        </w:rPr>
        <w:t>Матрица взаимодействия», «Мозговая атака».</w:t>
      </w:r>
    </w:p>
    <w:p w:rsidR="005C2C4F" w:rsidRDefault="005C2C4F">
      <w:bookmarkStart w:id="0" w:name="_GoBack"/>
      <w:bookmarkEnd w:id="0"/>
    </w:p>
    <w:sectPr w:rsidR="005C2C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03227F"/>
    <w:multiLevelType w:val="hybridMultilevel"/>
    <w:tmpl w:val="123031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EA6"/>
    <w:rsid w:val="00351EA6"/>
    <w:rsid w:val="005C2C4F"/>
    <w:rsid w:val="008C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6F56D7-5BF6-4066-A0C9-348E7B127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6C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2020-10-12T09:01:00Z</dcterms:created>
  <dcterms:modified xsi:type="dcterms:W3CDTF">2020-10-12T09:02:00Z</dcterms:modified>
</cp:coreProperties>
</file>